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4C" w:rsidRPr="0095761F" w:rsidRDefault="00664B4C" w:rsidP="00A04543">
      <w:pPr>
        <w:spacing w:after="0" w:line="360" w:lineRule="auto"/>
        <w:jc w:val="center"/>
        <w:rPr>
          <w:rFonts w:ascii="Times New Roman" w:hAnsi="Times New Roman"/>
          <w:b/>
          <w:bCs/>
          <w:sz w:val="32"/>
          <w:szCs w:val="32"/>
        </w:rPr>
      </w:pPr>
      <w:r w:rsidRPr="0095761F">
        <w:rPr>
          <w:rFonts w:ascii="Times New Roman" w:hAnsi="Times New Roman"/>
          <w:b/>
          <w:bCs/>
          <w:sz w:val="32"/>
          <w:szCs w:val="32"/>
        </w:rPr>
        <w:t>Bài 9: Trung Quốc từ thời cổ đại đến thế kỷ VII</w:t>
      </w:r>
    </w:p>
    <w:p w:rsidR="00664B4C" w:rsidRPr="0095761F" w:rsidRDefault="00664B4C" w:rsidP="00A04543">
      <w:pPr>
        <w:spacing w:before="240" w:after="0" w:line="360" w:lineRule="auto"/>
        <w:jc w:val="both"/>
        <w:rPr>
          <w:rFonts w:ascii="Times New Roman" w:hAnsi="Times New Roman"/>
          <w:b/>
          <w:bCs/>
          <w:sz w:val="28"/>
          <w:szCs w:val="28"/>
        </w:rPr>
      </w:pPr>
      <w:r w:rsidRPr="0095761F">
        <w:rPr>
          <w:rFonts w:ascii="Times New Roman" w:hAnsi="Times New Roman"/>
          <w:b/>
          <w:bCs/>
          <w:sz w:val="28"/>
          <w:szCs w:val="28"/>
        </w:rPr>
        <w:t>I. Điều kiện tự nhiên</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Trung Quốc thời cổ đại hình thành trên hai con sông lớn: Hoàng Hà và Trường Giang.</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xml:space="preserve">- Thời cổ đại, cư dân Trung Quốc sinh sống ban đầu ở lưu vực sông Hoàng Hà; về sau họ xuôi về phía bắc sông Trường Giang. </w:t>
      </w:r>
    </w:p>
    <w:p w:rsidR="00664B4C" w:rsidRPr="0095761F" w:rsidRDefault="00664B4C" w:rsidP="00A04543">
      <w:pPr>
        <w:spacing w:after="0" w:line="360" w:lineRule="auto"/>
        <w:jc w:val="both"/>
        <w:rPr>
          <w:rFonts w:ascii="Times New Roman" w:hAnsi="Times New Roman"/>
          <w:b/>
          <w:bCs/>
          <w:sz w:val="28"/>
          <w:szCs w:val="28"/>
        </w:rPr>
      </w:pPr>
      <w:r w:rsidRPr="0095761F">
        <w:rPr>
          <w:rFonts w:ascii="Times New Roman" w:hAnsi="Times New Roman"/>
          <w:b/>
          <w:bCs/>
          <w:sz w:val="28"/>
          <w:szCs w:val="28"/>
        </w:rPr>
        <w:t>II. Quá trình thống nhất Trung Quốc và xác lập chế độ phong kiến dưới thời Tần Thuỷ Hoàng</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Trong khoảng 2.000 năm từ thời Hạ đến thời Chu, các tiểu quốc gây chiến tranh nhằm thôn tính lẫn nhau.</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xml:space="preserve">- Năm 221 TCN, Tần Thuỷ Hoàng thống nhất Trung Quốc, tiến hành thống nhất mọi mặt nhằm đặt nền tảng cho sự phát triển lâu dài của Trung Quốc về sau. </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xml:space="preserve">- Xã hội phong kiến Trung Quốc gồm hai giai cấp: địa chủ và nông dân lĩnh canh; địa chủ bóc lột nông dân lĩnh canh bằng địa tô. </w:t>
      </w:r>
    </w:p>
    <w:p w:rsidR="00664B4C" w:rsidRPr="0095761F" w:rsidRDefault="00664B4C" w:rsidP="00A04543">
      <w:pPr>
        <w:spacing w:after="0" w:line="360" w:lineRule="auto"/>
        <w:jc w:val="both"/>
        <w:rPr>
          <w:rFonts w:ascii="Times New Roman" w:hAnsi="Times New Roman"/>
          <w:b/>
          <w:bCs/>
          <w:sz w:val="28"/>
          <w:szCs w:val="28"/>
        </w:rPr>
      </w:pPr>
      <w:r w:rsidRPr="0095761F">
        <w:rPr>
          <w:rFonts w:ascii="Times New Roman" w:hAnsi="Times New Roman"/>
          <w:b/>
          <w:bCs/>
          <w:sz w:val="28"/>
          <w:szCs w:val="28"/>
        </w:rPr>
        <w:t>III. Từ nhà Hán, Nam – Bắc triều, đến nhà Tuỳ</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Sau thời Tần, Trung Quốc trải qua thời Hán, Nam Bắc triều và triều Tuỳ</w:t>
      </w:r>
    </w:p>
    <w:p w:rsidR="00664B4C" w:rsidRPr="0095761F" w:rsidRDefault="00664B4C" w:rsidP="00A04543">
      <w:pPr>
        <w:spacing w:after="0" w:line="360" w:lineRule="auto"/>
        <w:jc w:val="both"/>
        <w:rPr>
          <w:rFonts w:ascii="Times New Roman" w:hAnsi="Times New Roman"/>
          <w:b/>
          <w:bCs/>
          <w:sz w:val="28"/>
          <w:szCs w:val="28"/>
        </w:rPr>
      </w:pPr>
      <w:r w:rsidRPr="0095761F">
        <w:rPr>
          <w:rFonts w:ascii="Times New Roman" w:hAnsi="Times New Roman"/>
          <w:b/>
          <w:bCs/>
          <w:sz w:val="28"/>
          <w:szCs w:val="28"/>
        </w:rPr>
        <w:t>IV. Những thành tựu văn minh tiêu biểu</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Tư tưởng chính là Nho gia, với câu: “Tiên học lễ, hậu học văn”</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xml:space="preserve">- Chữ tượng hình (giáp cốt, kim văn) </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Văn học là Kinh Thi, Sử ký Tư Mã Thiên</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Y học có bấm huyệt, châm cứu</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Phát minh ra giấy</w:t>
      </w:r>
    </w:p>
    <w:p w:rsidR="00664B4C" w:rsidRPr="0095761F" w:rsidRDefault="00664B4C"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Xây dựng nhiều công trình kiến trúc lớn, tiêu biểu là Vạn Lý trường thành</w:t>
      </w:r>
    </w:p>
    <w:p w:rsidR="00664B4C" w:rsidRPr="0095761F" w:rsidRDefault="00A04543" w:rsidP="00A04543">
      <w:pPr>
        <w:spacing w:before="240" w:after="0" w:line="360" w:lineRule="auto"/>
        <w:jc w:val="center"/>
        <w:rPr>
          <w:rFonts w:ascii="Times New Roman" w:hAnsi="Times New Roman"/>
          <w:bCs/>
          <w:sz w:val="28"/>
          <w:szCs w:val="28"/>
        </w:rPr>
      </w:pPr>
      <w:r w:rsidRPr="0095761F">
        <w:rPr>
          <w:rFonts w:ascii="Times New Roman" w:hAnsi="Times New Roman"/>
          <w:bCs/>
          <w:sz w:val="28"/>
          <w:szCs w:val="28"/>
        </w:rPr>
        <w:t>**********</w:t>
      </w:r>
    </w:p>
    <w:p w:rsidR="00A04543" w:rsidRPr="0095761F" w:rsidRDefault="00A04543" w:rsidP="00A04543">
      <w:pPr>
        <w:spacing w:after="0" w:line="360" w:lineRule="auto"/>
        <w:jc w:val="center"/>
        <w:rPr>
          <w:rFonts w:ascii="Times New Roman" w:hAnsi="Times New Roman"/>
          <w:b/>
          <w:bCs/>
          <w:sz w:val="32"/>
          <w:szCs w:val="32"/>
        </w:rPr>
      </w:pPr>
      <w:r w:rsidRPr="0095761F">
        <w:rPr>
          <w:rFonts w:ascii="Times New Roman" w:hAnsi="Times New Roman"/>
          <w:b/>
          <w:bCs/>
          <w:sz w:val="32"/>
          <w:szCs w:val="32"/>
        </w:rPr>
        <w:t>Kiểm tra giữa kì I</w:t>
      </w:r>
    </w:p>
    <w:p w:rsidR="00A04543" w:rsidRPr="0095761F" w:rsidRDefault="00A04543" w:rsidP="00A04543">
      <w:pPr>
        <w:spacing w:before="240" w:after="0" w:line="360" w:lineRule="auto"/>
        <w:jc w:val="center"/>
        <w:rPr>
          <w:rFonts w:ascii="Times New Roman" w:hAnsi="Times New Roman"/>
          <w:bCs/>
          <w:sz w:val="28"/>
          <w:szCs w:val="28"/>
        </w:rPr>
      </w:pPr>
      <w:r w:rsidRPr="0095761F">
        <w:rPr>
          <w:rFonts w:ascii="Times New Roman" w:hAnsi="Times New Roman"/>
          <w:bCs/>
          <w:sz w:val="28"/>
          <w:szCs w:val="28"/>
        </w:rPr>
        <w:t>*********</w:t>
      </w:r>
    </w:p>
    <w:p w:rsidR="004A2FE9" w:rsidRPr="0095761F" w:rsidRDefault="00664B4C" w:rsidP="00A04543">
      <w:pPr>
        <w:spacing w:after="0" w:line="360" w:lineRule="auto"/>
        <w:jc w:val="center"/>
        <w:rPr>
          <w:rFonts w:ascii="Times New Roman" w:hAnsi="Times New Roman"/>
          <w:b/>
          <w:bCs/>
          <w:sz w:val="32"/>
          <w:szCs w:val="32"/>
        </w:rPr>
      </w:pPr>
      <w:r w:rsidRPr="0095761F">
        <w:rPr>
          <w:rFonts w:ascii="Times New Roman" w:hAnsi="Times New Roman"/>
          <w:b/>
          <w:bCs/>
          <w:sz w:val="32"/>
          <w:szCs w:val="32"/>
        </w:rPr>
        <w:t>Bài 10: Hy Lạp cổ đại</w:t>
      </w:r>
      <w:r w:rsidR="004A2FE9" w:rsidRPr="0095761F">
        <w:rPr>
          <w:rFonts w:ascii="Times New Roman" w:hAnsi="Times New Roman"/>
          <w:b/>
          <w:bCs/>
          <w:sz w:val="32"/>
          <w:szCs w:val="32"/>
        </w:rPr>
        <w:t xml:space="preserve"> </w:t>
      </w:r>
    </w:p>
    <w:p w:rsidR="00664B4C" w:rsidRPr="0095761F" w:rsidRDefault="004A2FE9" w:rsidP="00A04543">
      <w:pPr>
        <w:spacing w:after="0" w:line="360" w:lineRule="auto"/>
        <w:jc w:val="center"/>
        <w:rPr>
          <w:rFonts w:ascii="Times New Roman" w:hAnsi="Times New Roman"/>
          <w:b/>
          <w:bCs/>
          <w:sz w:val="28"/>
          <w:szCs w:val="28"/>
        </w:rPr>
      </w:pPr>
      <w:r w:rsidRPr="0095761F">
        <w:rPr>
          <w:rFonts w:ascii="Times New Roman" w:hAnsi="Times New Roman"/>
          <w:b/>
          <w:bCs/>
          <w:sz w:val="28"/>
          <w:szCs w:val="28"/>
        </w:rPr>
        <w:t>(Tuần 10)</w:t>
      </w:r>
    </w:p>
    <w:p w:rsidR="00A04543" w:rsidRPr="0095761F" w:rsidRDefault="00A04543" w:rsidP="00A04543">
      <w:pPr>
        <w:spacing w:after="0" w:line="360" w:lineRule="auto"/>
        <w:jc w:val="both"/>
        <w:rPr>
          <w:rFonts w:ascii="Times New Roman" w:hAnsi="Times New Roman"/>
          <w:b/>
          <w:bCs/>
          <w:sz w:val="28"/>
          <w:szCs w:val="28"/>
        </w:rPr>
      </w:pPr>
      <w:r w:rsidRPr="0095761F">
        <w:rPr>
          <w:rFonts w:ascii="Times New Roman" w:hAnsi="Times New Roman"/>
          <w:b/>
          <w:bCs/>
          <w:sz w:val="28"/>
          <w:szCs w:val="28"/>
        </w:rPr>
        <w:t>I. Điều kiện tự nhiên</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Hy Lạp cổ đại nằm ở khu vực Nam Âu, có điều kiện tự nhiên thuận lợi: đường bờ biển dài, ít đồng bằng và khí hậu ấm áp</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lastRenderedPageBreak/>
        <w:t>=&gt; tạo điều kiện cho sự phát triển của thủ công nghiệp và buôn bán (thương nghiệp)</w:t>
      </w:r>
    </w:p>
    <w:p w:rsidR="00A04543" w:rsidRPr="0095761F" w:rsidRDefault="00A04543" w:rsidP="00A04543">
      <w:pPr>
        <w:spacing w:after="0" w:line="360" w:lineRule="auto"/>
        <w:jc w:val="both"/>
        <w:rPr>
          <w:rFonts w:ascii="Times New Roman" w:hAnsi="Times New Roman"/>
          <w:b/>
          <w:bCs/>
          <w:sz w:val="28"/>
          <w:szCs w:val="28"/>
        </w:rPr>
      </w:pPr>
      <w:r w:rsidRPr="0095761F">
        <w:rPr>
          <w:rFonts w:ascii="Times New Roman" w:hAnsi="Times New Roman"/>
          <w:b/>
          <w:bCs/>
          <w:iCs/>
          <w:sz w:val="28"/>
          <w:szCs w:val="28"/>
        </w:rPr>
        <w:t xml:space="preserve">II. </w:t>
      </w:r>
      <w:r w:rsidRPr="0095761F">
        <w:rPr>
          <w:rFonts w:ascii="Times New Roman" w:hAnsi="Times New Roman"/>
          <w:b/>
          <w:bCs/>
          <w:sz w:val="28"/>
          <w:szCs w:val="28"/>
        </w:rPr>
        <w:t>Tổ chức nhà nước thành bang</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sz w:val="28"/>
          <w:szCs w:val="28"/>
        </w:rPr>
        <w:t xml:space="preserve">- </w:t>
      </w:r>
      <w:r w:rsidRPr="0095761F">
        <w:rPr>
          <w:rFonts w:ascii="Times New Roman" w:hAnsi="Times New Roman"/>
          <w:bCs/>
          <w:iCs/>
          <w:sz w:val="28"/>
          <w:szCs w:val="28"/>
        </w:rPr>
        <w:t>Đại hội nhân dân, có quyền lực cao nhất</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Hội đồng 500, Hội đồng 10 tướng lĩnh</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Toà án 6.000 người</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sym w:font="Wingdings" w:char="F0E8"/>
      </w:r>
      <w:r w:rsidRPr="0095761F">
        <w:rPr>
          <w:rFonts w:ascii="Times New Roman" w:hAnsi="Times New Roman"/>
          <w:bCs/>
          <w:iCs/>
          <w:sz w:val="28"/>
          <w:szCs w:val="28"/>
        </w:rPr>
        <w:t xml:space="preserve"> Nhà nước thành bang Hy Lạp cổ đại mang tính dân chủ cao</w:t>
      </w:r>
    </w:p>
    <w:p w:rsidR="00A04543" w:rsidRPr="0095761F" w:rsidRDefault="0095761F" w:rsidP="00A04543">
      <w:pPr>
        <w:spacing w:after="0" w:line="360" w:lineRule="auto"/>
        <w:jc w:val="both"/>
        <w:rPr>
          <w:rFonts w:ascii="Times New Roman" w:hAnsi="Times New Roman"/>
          <w:b/>
          <w:bCs/>
          <w:sz w:val="28"/>
          <w:szCs w:val="28"/>
        </w:rPr>
      </w:pPr>
      <w:r>
        <w:rPr>
          <w:rFonts w:ascii="Times New Roman" w:hAnsi="Times New Roman"/>
          <w:b/>
          <w:bCs/>
          <w:sz w:val="28"/>
          <w:szCs w:val="28"/>
        </w:rPr>
        <w:t xml:space="preserve">III. </w:t>
      </w:r>
      <w:bookmarkStart w:id="0" w:name="_GoBack"/>
      <w:bookmarkEnd w:id="0"/>
      <w:r w:rsidR="00A04543" w:rsidRPr="0095761F">
        <w:rPr>
          <w:rFonts w:ascii="Times New Roman" w:hAnsi="Times New Roman"/>
          <w:b/>
          <w:bCs/>
          <w:sz w:val="28"/>
          <w:szCs w:val="28"/>
        </w:rPr>
        <w:t>Những thành tựu văn hoá tiêu biểu</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Người Hy Lạp cổ sáng tạo ra chữ cái Hy Lạp gồm 24 chữ</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Văn học: sử thi Illiad - Odyssey và các vở kịch</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Về khoa học: xuất hiện nhiều nhà khoa học như Archimedes, Herodotes, Pythagoras, Socrates, Platon, Aristotles…</w:t>
      </w:r>
    </w:p>
    <w:p w:rsidR="00A04543" w:rsidRPr="0095761F" w:rsidRDefault="00A04543" w:rsidP="00A04543">
      <w:pPr>
        <w:spacing w:after="0" w:line="360" w:lineRule="auto"/>
        <w:jc w:val="both"/>
        <w:rPr>
          <w:rFonts w:ascii="Times New Roman" w:hAnsi="Times New Roman"/>
          <w:bCs/>
          <w:iCs/>
          <w:sz w:val="28"/>
          <w:szCs w:val="28"/>
        </w:rPr>
      </w:pPr>
      <w:r w:rsidRPr="0095761F">
        <w:rPr>
          <w:rFonts w:ascii="Times New Roman" w:hAnsi="Times New Roman"/>
          <w:bCs/>
          <w:iCs/>
          <w:sz w:val="28"/>
          <w:szCs w:val="28"/>
        </w:rPr>
        <w:t>- Về kiến trúc: đền Athena, nhà hát Dionysos, tượng thần Zeus…</w:t>
      </w:r>
    </w:p>
    <w:p w:rsidR="00A04543" w:rsidRPr="0095761F" w:rsidRDefault="00A04543" w:rsidP="00A04543">
      <w:pPr>
        <w:spacing w:before="240" w:after="0" w:line="360" w:lineRule="auto"/>
        <w:jc w:val="center"/>
        <w:rPr>
          <w:rFonts w:ascii="Times New Roman" w:hAnsi="Times New Roman"/>
          <w:bCs/>
          <w:iCs/>
          <w:sz w:val="28"/>
          <w:szCs w:val="28"/>
        </w:rPr>
      </w:pPr>
      <w:r w:rsidRPr="0095761F">
        <w:rPr>
          <w:rFonts w:ascii="Times New Roman" w:hAnsi="Times New Roman"/>
          <w:bCs/>
          <w:iCs/>
          <w:sz w:val="28"/>
          <w:szCs w:val="28"/>
        </w:rPr>
        <w:t>**********</w:t>
      </w:r>
    </w:p>
    <w:p w:rsidR="00664B4C" w:rsidRPr="0095761F" w:rsidRDefault="00664B4C" w:rsidP="00A04543">
      <w:pPr>
        <w:spacing w:after="0" w:line="360" w:lineRule="auto"/>
        <w:jc w:val="both"/>
        <w:rPr>
          <w:rFonts w:ascii="Times New Roman" w:hAnsi="Times New Roman"/>
          <w:bCs/>
          <w:sz w:val="28"/>
          <w:szCs w:val="28"/>
        </w:rPr>
      </w:pPr>
    </w:p>
    <w:p w:rsidR="00664B4C" w:rsidRPr="0095761F" w:rsidRDefault="00664B4C" w:rsidP="00A04543">
      <w:pPr>
        <w:spacing w:after="0" w:line="360" w:lineRule="auto"/>
        <w:jc w:val="both"/>
        <w:rPr>
          <w:rFonts w:ascii="Times New Roman" w:hAnsi="Times New Roman"/>
          <w:bCs/>
          <w:iCs/>
          <w:sz w:val="28"/>
          <w:szCs w:val="28"/>
        </w:rPr>
      </w:pPr>
    </w:p>
    <w:p w:rsidR="00664B4C" w:rsidRPr="0095761F" w:rsidRDefault="00664B4C" w:rsidP="00A04543">
      <w:pPr>
        <w:spacing w:after="0" w:line="360" w:lineRule="auto"/>
        <w:jc w:val="both"/>
        <w:rPr>
          <w:rFonts w:ascii="Times New Roman" w:hAnsi="Times New Roman"/>
          <w:bCs/>
          <w:iCs/>
          <w:sz w:val="28"/>
          <w:szCs w:val="28"/>
        </w:rPr>
      </w:pPr>
    </w:p>
    <w:p w:rsidR="00D93555" w:rsidRPr="0095761F" w:rsidRDefault="00D93555" w:rsidP="00A04543">
      <w:pPr>
        <w:spacing w:after="0" w:line="360" w:lineRule="auto"/>
        <w:jc w:val="both"/>
        <w:rPr>
          <w:rFonts w:ascii="Times New Roman" w:hAnsi="Times New Roman"/>
          <w:sz w:val="28"/>
          <w:szCs w:val="28"/>
        </w:rPr>
      </w:pPr>
    </w:p>
    <w:sectPr w:rsidR="00D93555" w:rsidRPr="0095761F" w:rsidSect="00A0454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13E"/>
    <w:multiLevelType w:val="multilevel"/>
    <w:tmpl w:val="1315313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9BC3AB5"/>
    <w:multiLevelType w:val="multilevel"/>
    <w:tmpl w:val="59BC3AB5"/>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7A53B0C"/>
    <w:multiLevelType w:val="multilevel"/>
    <w:tmpl w:val="77A53B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35"/>
    <w:rsid w:val="004A2FE9"/>
    <w:rsid w:val="00664B4C"/>
    <w:rsid w:val="00802935"/>
    <w:rsid w:val="0095761F"/>
    <w:rsid w:val="00A04543"/>
    <w:rsid w:val="00D9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4C"/>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4C"/>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4334">
      <w:bodyDiv w:val="1"/>
      <w:marLeft w:val="0"/>
      <w:marRight w:val="0"/>
      <w:marTop w:val="0"/>
      <w:marBottom w:val="0"/>
      <w:divBdr>
        <w:top w:val="none" w:sz="0" w:space="0" w:color="auto"/>
        <w:left w:val="none" w:sz="0" w:space="0" w:color="auto"/>
        <w:bottom w:val="none" w:sz="0" w:space="0" w:color="auto"/>
        <w:right w:val="none" w:sz="0" w:space="0" w:color="auto"/>
      </w:divBdr>
    </w:div>
    <w:div w:id="98721892">
      <w:bodyDiv w:val="1"/>
      <w:marLeft w:val="0"/>
      <w:marRight w:val="0"/>
      <w:marTop w:val="0"/>
      <w:marBottom w:val="0"/>
      <w:divBdr>
        <w:top w:val="none" w:sz="0" w:space="0" w:color="auto"/>
        <w:left w:val="none" w:sz="0" w:space="0" w:color="auto"/>
        <w:bottom w:val="none" w:sz="0" w:space="0" w:color="auto"/>
        <w:right w:val="none" w:sz="0" w:space="0" w:color="auto"/>
      </w:divBdr>
    </w:div>
    <w:div w:id="228030889">
      <w:bodyDiv w:val="1"/>
      <w:marLeft w:val="0"/>
      <w:marRight w:val="0"/>
      <w:marTop w:val="0"/>
      <w:marBottom w:val="0"/>
      <w:divBdr>
        <w:top w:val="none" w:sz="0" w:space="0" w:color="auto"/>
        <w:left w:val="none" w:sz="0" w:space="0" w:color="auto"/>
        <w:bottom w:val="none" w:sz="0" w:space="0" w:color="auto"/>
        <w:right w:val="none" w:sz="0" w:space="0" w:color="auto"/>
      </w:divBdr>
    </w:div>
    <w:div w:id="582376417">
      <w:bodyDiv w:val="1"/>
      <w:marLeft w:val="0"/>
      <w:marRight w:val="0"/>
      <w:marTop w:val="0"/>
      <w:marBottom w:val="0"/>
      <w:divBdr>
        <w:top w:val="none" w:sz="0" w:space="0" w:color="auto"/>
        <w:left w:val="none" w:sz="0" w:space="0" w:color="auto"/>
        <w:bottom w:val="none" w:sz="0" w:space="0" w:color="auto"/>
        <w:right w:val="none" w:sz="0" w:space="0" w:color="auto"/>
      </w:divBdr>
    </w:div>
    <w:div w:id="871116980">
      <w:bodyDiv w:val="1"/>
      <w:marLeft w:val="0"/>
      <w:marRight w:val="0"/>
      <w:marTop w:val="0"/>
      <w:marBottom w:val="0"/>
      <w:divBdr>
        <w:top w:val="none" w:sz="0" w:space="0" w:color="auto"/>
        <w:left w:val="none" w:sz="0" w:space="0" w:color="auto"/>
        <w:bottom w:val="none" w:sz="0" w:space="0" w:color="auto"/>
        <w:right w:val="none" w:sz="0" w:space="0" w:color="auto"/>
      </w:divBdr>
    </w:div>
    <w:div w:id="896086736">
      <w:bodyDiv w:val="1"/>
      <w:marLeft w:val="0"/>
      <w:marRight w:val="0"/>
      <w:marTop w:val="0"/>
      <w:marBottom w:val="0"/>
      <w:divBdr>
        <w:top w:val="none" w:sz="0" w:space="0" w:color="auto"/>
        <w:left w:val="none" w:sz="0" w:space="0" w:color="auto"/>
        <w:bottom w:val="none" w:sz="0" w:space="0" w:color="auto"/>
        <w:right w:val="none" w:sz="0" w:space="0" w:color="auto"/>
      </w:divBdr>
    </w:div>
    <w:div w:id="941912555">
      <w:bodyDiv w:val="1"/>
      <w:marLeft w:val="0"/>
      <w:marRight w:val="0"/>
      <w:marTop w:val="0"/>
      <w:marBottom w:val="0"/>
      <w:divBdr>
        <w:top w:val="none" w:sz="0" w:space="0" w:color="auto"/>
        <w:left w:val="none" w:sz="0" w:space="0" w:color="auto"/>
        <w:bottom w:val="none" w:sz="0" w:space="0" w:color="auto"/>
        <w:right w:val="none" w:sz="0" w:space="0" w:color="auto"/>
      </w:divBdr>
    </w:div>
    <w:div w:id="1666933880">
      <w:bodyDiv w:val="1"/>
      <w:marLeft w:val="0"/>
      <w:marRight w:val="0"/>
      <w:marTop w:val="0"/>
      <w:marBottom w:val="0"/>
      <w:divBdr>
        <w:top w:val="none" w:sz="0" w:space="0" w:color="auto"/>
        <w:left w:val="none" w:sz="0" w:space="0" w:color="auto"/>
        <w:bottom w:val="none" w:sz="0" w:space="0" w:color="auto"/>
        <w:right w:val="none" w:sz="0" w:space="0" w:color="auto"/>
      </w:divBdr>
    </w:div>
    <w:div w:id="1818645405">
      <w:bodyDiv w:val="1"/>
      <w:marLeft w:val="0"/>
      <w:marRight w:val="0"/>
      <w:marTop w:val="0"/>
      <w:marBottom w:val="0"/>
      <w:divBdr>
        <w:top w:val="none" w:sz="0" w:space="0" w:color="auto"/>
        <w:left w:val="none" w:sz="0" w:space="0" w:color="auto"/>
        <w:bottom w:val="none" w:sz="0" w:space="0" w:color="auto"/>
        <w:right w:val="none" w:sz="0" w:space="0" w:color="auto"/>
      </w:divBdr>
    </w:div>
    <w:div w:id="1866479212">
      <w:bodyDiv w:val="1"/>
      <w:marLeft w:val="0"/>
      <w:marRight w:val="0"/>
      <w:marTop w:val="0"/>
      <w:marBottom w:val="0"/>
      <w:divBdr>
        <w:top w:val="none" w:sz="0" w:space="0" w:color="auto"/>
        <w:left w:val="none" w:sz="0" w:space="0" w:color="auto"/>
        <w:bottom w:val="none" w:sz="0" w:space="0" w:color="auto"/>
        <w:right w:val="none" w:sz="0" w:space="0" w:color="auto"/>
      </w:divBdr>
    </w:div>
    <w:div w:id="1956717030">
      <w:bodyDiv w:val="1"/>
      <w:marLeft w:val="0"/>
      <w:marRight w:val="0"/>
      <w:marTop w:val="0"/>
      <w:marBottom w:val="0"/>
      <w:divBdr>
        <w:top w:val="none" w:sz="0" w:space="0" w:color="auto"/>
        <w:left w:val="none" w:sz="0" w:space="0" w:color="auto"/>
        <w:bottom w:val="none" w:sz="0" w:space="0" w:color="auto"/>
        <w:right w:val="none" w:sz="0" w:space="0" w:color="auto"/>
      </w:divBdr>
    </w:div>
    <w:div w:id="2013989411">
      <w:bodyDiv w:val="1"/>
      <w:marLeft w:val="0"/>
      <w:marRight w:val="0"/>
      <w:marTop w:val="0"/>
      <w:marBottom w:val="0"/>
      <w:divBdr>
        <w:top w:val="none" w:sz="0" w:space="0" w:color="auto"/>
        <w:left w:val="none" w:sz="0" w:space="0" w:color="auto"/>
        <w:bottom w:val="none" w:sz="0" w:space="0" w:color="auto"/>
        <w:right w:val="none" w:sz="0" w:space="0" w:color="auto"/>
      </w:divBdr>
    </w:div>
    <w:div w:id="20276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3</cp:revision>
  <dcterms:created xsi:type="dcterms:W3CDTF">2021-11-05T05:57:00Z</dcterms:created>
  <dcterms:modified xsi:type="dcterms:W3CDTF">2021-11-05T06:34:00Z</dcterms:modified>
</cp:coreProperties>
</file>